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2EB2D727" w:rsidR="00932F47" w:rsidRPr="007060F6" w:rsidRDefault="00706D91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706D91">
              <w:rPr>
                <w:rFonts w:asciiTheme="minorHAnsi" w:hAnsiTheme="minorHAnsi"/>
                <w:b/>
                <w:bCs/>
              </w:rPr>
              <w:t>Mobilní elektrické zvedací zařízení</w:t>
            </w:r>
            <w:r w:rsidR="007060F6" w:rsidRPr="007060F6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63ED045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706D91">
        <w:rPr>
          <w:i/>
          <w:lang w:eastAsia="x-none"/>
        </w:rPr>
        <w:t xml:space="preserve">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06D9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7060F6"/>
    <w:rsid w:val="00706D91"/>
    <w:rsid w:val="008F417C"/>
    <w:rsid w:val="00932F47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172</Words>
  <Characters>1015</Characters>
  <Application>Microsoft Office Word</Application>
  <DocSecurity>0</DocSecurity>
  <Lines>8</Lines>
  <Paragraphs>2</Paragraphs>
  <ScaleCrop>false</ScaleCrop>
  <Company>NPÚ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2021-07-12T15:02:00Z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